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44" w:rsidRPr="00C86EBC" w:rsidRDefault="00973CED" w:rsidP="00C86EBC">
      <w:pPr>
        <w:jc w:val="center"/>
        <w:rPr>
          <w:rFonts w:ascii="Liberation Serif" w:hAnsi="Liberation Serif"/>
          <w:sz w:val="24"/>
          <w:szCs w:val="24"/>
        </w:rPr>
      </w:pPr>
      <w:r w:rsidRPr="00C86EBC">
        <w:rPr>
          <w:rFonts w:ascii="Liberation Serif" w:hAnsi="Liberation Serif" w:cs="Arial"/>
          <w:color w:val="000000"/>
          <w:sz w:val="24"/>
          <w:szCs w:val="24"/>
        </w:rPr>
        <w:t>Консультация для родителей: </w:t>
      </w:r>
      <w:bookmarkStart w:id="0" w:name="_GoBack"/>
      <w:bookmarkEnd w:id="0"/>
      <w:r w:rsidRPr="00C86EBC">
        <w:rPr>
          <w:rFonts w:ascii="Liberation Serif" w:hAnsi="Liberation Serif" w:cs="Arial"/>
          <w:color w:val="000000"/>
          <w:sz w:val="24"/>
          <w:szCs w:val="24"/>
        </w:rPr>
        <w:br/>
        <w:t>«Организация семейных прогулок»</w:t>
      </w:r>
      <w:r w:rsidRPr="00C86EBC">
        <w:rPr>
          <w:rFonts w:ascii="Liberation Serif" w:hAnsi="Liberation Serif" w:cs="Arial"/>
          <w:color w:val="000000"/>
          <w:sz w:val="24"/>
          <w:szCs w:val="24"/>
        </w:rPr>
        <w:br/>
        <w:t>Семья играет важную роль в формировании личности человека. Воспитать своего ребенка великое искусство, так как сам процесс воспитания – это непрерывная работа сердца, разума, воли родителя. Приходится повседневно искать пути подхода к ребенку, думать над разрешением конкретных ситуаций, возникших в общении. Здоровый микроклимат семьи зависит от атмосферы дружбы, доверия между взрослыми. Помочь правильному развитию физического и психического здоровья ребенка помогут совместные прогулки.</w:t>
      </w:r>
      <w:r w:rsidRPr="00C86EBC">
        <w:rPr>
          <w:rFonts w:ascii="Liberation Serif" w:hAnsi="Liberation Serif" w:cs="Arial"/>
          <w:color w:val="000000"/>
          <w:sz w:val="24"/>
          <w:szCs w:val="24"/>
        </w:rPr>
        <w:br/>
        <w:t>Ребенок по своей природе активен и любознателен, он легко впитывает все, что видит и слышит вокруг, ему передается настроение взрослых. Общение с малышом на природе позволит нам научить его сердечности, заботливости, развить и обогатить речевые навыки, привить желание трудиться, ухаживать за животными и птицами.</w:t>
      </w:r>
      <w:r w:rsidRPr="00C86EBC">
        <w:rPr>
          <w:rFonts w:ascii="Liberation Serif" w:hAnsi="Liberation Serif" w:cs="Arial"/>
          <w:color w:val="000000"/>
          <w:sz w:val="24"/>
          <w:szCs w:val="24"/>
        </w:rPr>
        <w:br/>
        <w:t>Такие прогулки надолго остаются в памяти у детей. С особой силой запечатлеваются посещение любимых мест в разное время. Дети видят природу в разные сезоны года, наблюдают за её изменениями, глубже и полнее чувствуют её своеобразие и прелесть. Яркие впечатления, полученные в детстве, нередко остаются в памяти человека на всю его жизнь.</w:t>
      </w:r>
      <w:r w:rsidRPr="00C86EBC">
        <w:rPr>
          <w:rFonts w:ascii="Liberation Serif" w:hAnsi="Liberation Serif" w:cs="Arial"/>
          <w:color w:val="000000"/>
          <w:sz w:val="24"/>
          <w:szCs w:val="24"/>
        </w:rPr>
        <w:br/>
        <w:t>Маленькие дети открыты и простодушны. Если родители сделают вместе с ребенком кормушку и повесят ее, то ребенок, выходя гулять, будет напоминать взять крошки для птиц, с упоением и восторгом он будет наблюдать за их пиршеством, а в его сердце укрепится чистота и нежность. Учите ребенка разделять радость других. Малыш еще не способен быть счастливым от того, что другим хорошо. Важно, чтобы наши дети были не только потребителями, но и творцами радости других. Надо учить ребенка всматриваться, вслушиваться, смотреть и видеть. Чтобы ребенок не вырос потребителем, с раннего детства надо вырабатывать привычку к труду. Дети четырех лет с удовольствием помогают убирать грабельками листья, сажать лук, фасоль, собирать овощи, расчищать дорожки от снега, счищать его со скамеечек. Осенью, весной вместе с ребенком можно посадить во дворе рябинку, ребенок привяжет тонкий ствол к колышку. Для организации детского труда на прогулке советуем приобрести железную лопатку для перекопки грядки (заранее вскопанной взрослым). Деревянную лопатку (диаметр ручки 2 см; лоток 12х14, длинна черенка</w:t>
      </w:r>
      <w:proofErr w:type="gramStart"/>
      <w:r w:rsidRPr="00C86EBC">
        <w:rPr>
          <w:rFonts w:ascii="Liberation Serif" w:hAnsi="Liberation Serif" w:cs="Arial"/>
          <w:color w:val="000000"/>
          <w:sz w:val="24"/>
          <w:szCs w:val="24"/>
        </w:rPr>
        <w:t>1</w:t>
      </w:r>
      <w:proofErr w:type="gramEnd"/>
      <w:r w:rsidRPr="00C86EBC">
        <w:rPr>
          <w:rFonts w:ascii="Liberation Serif" w:hAnsi="Liberation Serif" w:cs="Arial"/>
          <w:color w:val="000000"/>
          <w:sz w:val="24"/>
          <w:szCs w:val="24"/>
        </w:rPr>
        <w:t xml:space="preserve"> м, грабельки на 7 зубьев. Используя жизненные ситуации, взрослые подбадривают ребенка, поощряют. Оценка детского труда исключительно позитивная.</w:t>
      </w:r>
      <w:r w:rsidRPr="00C86EBC">
        <w:rPr>
          <w:rFonts w:ascii="Liberation Serif" w:hAnsi="Liberation Serif" w:cs="Arial"/>
          <w:color w:val="000000"/>
          <w:sz w:val="24"/>
          <w:szCs w:val="24"/>
        </w:rPr>
        <w:br/>
        <w:t>В выходные дни, когда взрослые могут выделить больше времени для общения с ребенком, можно совершить целевые прогулки на луг для наблюдения за насекомыми, луговыми травами, лекарственными растениями. Незабываемые впечатления получит ребенок от экскурсии к водоему. Здесь он кроме сведений о жителях водоема, растениях, в теплое время года узнает о свойствах воды, песка, затеет вместе с взрослыми постройку из влажного песка. Дети замечают плавающих улиток, лягушек.</w:t>
      </w:r>
      <w:r w:rsidRPr="00C86EBC">
        <w:rPr>
          <w:rFonts w:ascii="Liberation Serif" w:hAnsi="Liberation Serif" w:cs="Arial"/>
          <w:color w:val="000000"/>
          <w:sz w:val="24"/>
          <w:szCs w:val="24"/>
        </w:rPr>
        <w:br/>
        <w:t xml:space="preserve">Отталкиваясь от обсуждений </w:t>
      </w:r>
      <w:proofErr w:type="gramStart"/>
      <w:r w:rsidRPr="00C86EBC">
        <w:rPr>
          <w:rFonts w:ascii="Liberation Serif" w:hAnsi="Liberation Serif" w:cs="Arial"/>
          <w:color w:val="000000"/>
          <w:sz w:val="24"/>
          <w:szCs w:val="24"/>
        </w:rPr>
        <w:t>увиденного</w:t>
      </w:r>
      <w:proofErr w:type="gramEnd"/>
      <w:r w:rsidRPr="00C86EBC">
        <w:rPr>
          <w:rFonts w:ascii="Liberation Serif" w:hAnsi="Liberation Serif" w:cs="Arial"/>
          <w:color w:val="000000"/>
          <w:sz w:val="24"/>
          <w:szCs w:val="24"/>
        </w:rPr>
        <w:t xml:space="preserve">, постройте дальнейшее общение с ребенком. Задавайте как можно чаще вопрос «Как ты думаете?» Внимательно выслушивайте его умозаключение, развивайте и углубляйте его стремление познавать, предполагать. У любознательных родителей растут любознательные дети. Экологическую грамотность развивают опыты и эксперименты. Благодаря им появляется способность сравнивать, сопоставлять, делать выводы, умозаключения. Подвергайте исследованиям объекты живой и неживой природы семена, растения, животных, человека. Всегда помните о гуманности по отношению к исследуемому объекту. Очень важно выработать понимание уникальности, </w:t>
      </w:r>
      <w:r w:rsidRPr="00C86EBC">
        <w:rPr>
          <w:rFonts w:ascii="Liberation Serif" w:hAnsi="Liberation Serif" w:cs="Arial"/>
          <w:color w:val="000000"/>
          <w:sz w:val="24"/>
          <w:szCs w:val="24"/>
        </w:rPr>
        <w:lastRenderedPageBreak/>
        <w:t>неповторимости живых существ и неживых предметов природы. Важно донести понимание, что человек занимает позицию более сильной стороны по отношению к природе, и поэтому обязан быть покровителем. Должен беречь, и заботится о ней, противостоять безнравственным поступкам других людей. Пусть вашим девизом будет «Наблюдай, но не навреди!» Это главное условие сохранение нашего общего дома – Земля, и ее детей.</w:t>
      </w:r>
    </w:p>
    <w:sectPr w:rsidR="00737544" w:rsidRPr="00C86EBC" w:rsidSect="00C86EBC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AC"/>
    <w:rsid w:val="0015080C"/>
    <w:rsid w:val="00737544"/>
    <w:rsid w:val="00973CED"/>
    <w:rsid w:val="009C442E"/>
    <w:rsid w:val="00C86EBC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2021-02-24T03:27:00Z</dcterms:created>
  <dcterms:modified xsi:type="dcterms:W3CDTF">2021-02-24T04:21:00Z</dcterms:modified>
</cp:coreProperties>
</file>