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2D" w:rsidRDefault="00AB4A2D" w:rsidP="00AB4A2D">
      <w:pPr>
        <w:pStyle w:val="a3"/>
        <w:spacing w:before="67" w:beforeAutospacing="0" w:after="6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Земное царство горшечных растений, расположенное чаще всего на окне, начнет вызывать к себе интерес ребёнка, если взрослые члены семьи постепенно вовлекут его в наблюдения за таинственным миром комнатной флоры.</w:t>
      </w:r>
    </w:p>
    <w:p w:rsidR="00AB4A2D" w:rsidRDefault="00AB4A2D" w:rsidP="00AB4A2D">
      <w:pPr>
        <w:pStyle w:val="a3"/>
        <w:spacing w:before="67" w:beforeAutospacing="0" w:after="6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Растения статичны и, на неопытный взгляд малыша, безжизненны. Задача взрослых показать своеобразие и тайну их жизни, их красоту, ради которой они и содержаться в доме.</w:t>
      </w:r>
    </w:p>
    <w:p w:rsidR="00AB4A2D" w:rsidRDefault="00AB4A2D" w:rsidP="00AB4A2D">
      <w:pPr>
        <w:pStyle w:val="a3"/>
        <w:spacing w:before="67" w:beforeAutospacing="0" w:after="67" w:afterAutospacing="0"/>
        <w:ind w:firstLine="184"/>
        <w:rPr>
          <w:rFonts w:ascii="Verdana" w:hAnsi="Verdana"/>
          <w:color w:val="464646"/>
          <w:sz w:val="19"/>
          <w:szCs w:val="19"/>
        </w:rPr>
      </w:pPr>
      <w:proofErr w:type="gramStart"/>
      <w:r>
        <w:rPr>
          <w:rFonts w:ascii="Verdana" w:hAnsi="Verdana"/>
          <w:color w:val="464646"/>
          <w:sz w:val="19"/>
          <w:szCs w:val="19"/>
        </w:rPr>
        <w:t>Приучая дошкольника к регулярным наблюдениям, взрослые показывают ему окраску и рисунок на листьях декоративных растений, изящные линии ниспадающих стеблей у ампельных и замысловатые изгибы и разветвления у прямостоящих их видов.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Даже чисто зелёный цвет и тот </w:t>
      </w:r>
      <w:proofErr w:type="gramStart"/>
      <w:r>
        <w:rPr>
          <w:rFonts w:ascii="Verdana" w:hAnsi="Verdana"/>
          <w:color w:val="464646"/>
          <w:sz w:val="19"/>
          <w:szCs w:val="19"/>
        </w:rPr>
        <w:t>бывает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неодинаков у разных растений </w:t>
      </w:r>
      <w:r>
        <w:rPr>
          <w:rFonts w:ascii="Verdana" w:hAnsi="Verdana"/>
          <w:i/>
          <w:iCs/>
          <w:color w:val="464646"/>
          <w:sz w:val="19"/>
          <w:szCs w:val="19"/>
        </w:rPr>
        <w:t xml:space="preserve">(предложить сравнить тёмную зелень </w:t>
      </w:r>
      <w:proofErr w:type="spellStart"/>
      <w:r>
        <w:rPr>
          <w:rFonts w:ascii="Verdana" w:hAnsi="Verdana"/>
          <w:i/>
          <w:iCs/>
          <w:color w:val="464646"/>
          <w:sz w:val="19"/>
          <w:szCs w:val="19"/>
        </w:rPr>
        <w:t>кливии</w:t>
      </w:r>
      <w:proofErr w:type="spellEnd"/>
      <w:r>
        <w:rPr>
          <w:rFonts w:ascii="Verdana" w:hAnsi="Verdana"/>
          <w:i/>
          <w:iCs/>
          <w:color w:val="464646"/>
          <w:sz w:val="19"/>
          <w:szCs w:val="19"/>
        </w:rPr>
        <w:t xml:space="preserve"> со значительно более светлыми её тонами у бальзамина или </w:t>
      </w:r>
      <w:proofErr w:type="spellStart"/>
      <w:r>
        <w:rPr>
          <w:rFonts w:ascii="Verdana" w:hAnsi="Verdana"/>
          <w:i/>
          <w:iCs/>
          <w:color w:val="464646"/>
          <w:sz w:val="19"/>
          <w:szCs w:val="19"/>
        </w:rPr>
        <w:t>хлорофитума</w:t>
      </w:r>
      <w:proofErr w:type="spellEnd"/>
      <w:r>
        <w:rPr>
          <w:rFonts w:ascii="Verdana" w:hAnsi="Verdana"/>
          <w:i/>
          <w:iCs/>
          <w:color w:val="464646"/>
          <w:sz w:val="19"/>
          <w:szCs w:val="19"/>
        </w:rPr>
        <w:t>.)</w:t>
      </w:r>
      <w:r>
        <w:rPr>
          <w:rFonts w:ascii="Verdana" w:hAnsi="Verdana"/>
          <w:color w:val="464646"/>
          <w:sz w:val="19"/>
          <w:szCs w:val="19"/>
        </w:rPr>
        <w:t> Какое же богатство цветовых оттенков, симметричных и несимметричных рисунков имеется на листьях декоративных растений.</w:t>
      </w:r>
    </w:p>
    <w:p w:rsidR="00AB4A2D" w:rsidRDefault="00AB4A2D" w:rsidP="00AB4A2D">
      <w:pPr>
        <w:pStyle w:val="a3"/>
        <w:spacing w:before="67" w:beforeAutospacing="0" w:after="6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Декоративность растений образуется богатством и разнообразием их внешних признаков: размером стеблей и листьев, их формой и окраской. Различные сочетания этих особенностей и создают неповторимую красоту каждого растения. Эту красоту замечает и видит взрослый человек, её приближает к нему его развитое дифференцированное восприятие. Прямо противоположно состояние ребёнка </w:t>
      </w:r>
      <w:proofErr w:type="gramStart"/>
      <w:r>
        <w:rPr>
          <w:rFonts w:ascii="Verdana" w:hAnsi="Verdana"/>
          <w:color w:val="464646"/>
          <w:sz w:val="19"/>
          <w:szCs w:val="19"/>
        </w:rPr>
        <w:t>-о</w:t>
      </w:r>
      <w:proofErr w:type="gramEnd"/>
      <w:r>
        <w:rPr>
          <w:rFonts w:ascii="Verdana" w:hAnsi="Verdana"/>
          <w:color w:val="464646"/>
          <w:sz w:val="19"/>
          <w:szCs w:val="19"/>
        </w:rPr>
        <w:t>н, как правило, не замечает изящества и красоты растений в силу особенностей своего ещё недостаточно развитого взора, протекающего от слитности и нерасчлененности восприятия.</w:t>
      </w:r>
    </w:p>
    <w:p w:rsidR="00AB4A2D" w:rsidRDefault="00AB4A2D" w:rsidP="00AB4A2D">
      <w:pPr>
        <w:pStyle w:val="a3"/>
        <w:spacing w:before="67" w:beforeAutospacing="0" w:after="6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Особенно чудесное зрелище представляет собой цветущее растение: несколько крупных или множество мелких, рассыпанных по всему кустику цветов обычно имеют яркую окраску разных и чистых тонов. Контраст зелени растения и его цветов, как магнитом притягивает.</w:t>
      </w:r>
    </w:p>
    <w:p w:rsidR="00AB4A2D" w:rsidRDefault="00AB4A2D" w:rsidP="00AB4A2D">
      <w:pPr>
        <w:pStyle w:val="a3"/>
        <w:spacing w:before="67" w:beforeAutospacing="0" w:after="6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На базе познания у дошкольника начнёт формироваться отношение - важный аспект нравственно-эстетического становления человеческой личности.</w:t>
      </w:r>
    </w:p>
    <w:p w:rsidR="00AB4A2D" w:rsidRDefault="00AB4A2D" w:rsidP="00AB4A2D">
      <w:pPr>
        <w:pStyle w:val="a3"/>
        <w:spacing w:before="67" w:beforeAutospacing="0" w:after="6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Одним из видов практической деятельности ребёнка является его участие в непосредственном уходе за растениями. Чтобы труд был в радость и поручения охотно исполнялись, взрослые, окружающие ребёнка, должны вести себя гибко, неназойливо, разнообразно.</w:t>
      </w:r>
    </w:p>
    <w:p w:rsidR="00AB4A2D" w:rsidRDefault="00AB4A2D" w:rsidP="00AB4A2D">
      <w:pPr>
        <w:pStyle w:val="a3"/>
        <w:spacing w:before="67" w:beforeAutospacing="0" w:after="6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Следует помнить, что трудовая деятельность для дошкольника ещё не основная. Взрослые лишь приобщают его к посильному соучастию в семейном труде. В дошкольном возрасте труд-это, прежде всего средство воспитания таких важных качеств, как ответственность за выполнение поручения, за получаемый результат, обязанность, целеустремлённость. Уход за растениями чрезвычайно важен и имеет гуманистический смысл: от него зависит жизнь и состояние живых существ.</w:t>
      </w:r>
    </w:p>
    <w:p w:rsidR="00AB4A2D" w:rsidRDefault="00AB4A2D" w:rsidP="00AB4A2D">
      <w:pPr>
        <w:pStyle w:val="a3"/>
        <w:spacing w:before="67" w:beforeAutospacing="0" w:after="6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Дошкольник, прошедший домашнюю школу «зелёного» воспитания, сможет самостоятельно увидеть прелесть букета в вазе, красоту клумбы, очарование пейзажа. В лесу, на лугу, в парке он проявит наблюдательность, пытливость ума. Это и понятно, ведь он уже имеет первые и серьёзные знания о таинственной жизни зелёных друзей, умеет их беречь и радоваться им.</w:t>
      </w:r>
    </w:p>
    <w:p w:rsidR="00AB4A2D" w:rsidRDefault="00AB4A2D" w:rsidP="00AB4A2D">
      <w:pPr>
        <w:pStyle w:val="a3"/>
        <w:spacing w:before="30" w:beforeAutospacing="0" w:after="30" w:afterAutospacing="0"/>
        <w:ind w:firstLine="184"/>
      </w:pPr>
      <w:bookmarkStart w:id="0" w:name="_GoBack"/>
      <w:bookmarkEnd w:id="0"/>
    </w:p>
    <w:p w:rsidR="00737544" w:rsidRDefault="00737544"/>
    <w:sectPr w:rsidR="00737544" w:rsidSect="00AB4A2D">
      <w:pgSz w:w="11906" w:h="16838" w:code="9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2C"/>
    <w:rsid w:val="0015080C"/>
    <w:rsid w:val="0047452C"/>
    <w:rsid w:val="00737544"/>
    <w:rsid w:val="009C442E"/>
    <w:rsid w:val="00AB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2020-09-22T05:45:00Z</dcterms:created>
  <dcterms:modified xsi:type="dcterms:W3CDTF">2020-09-22T05:46:00Z</dcterms:modified>
</cp:coreProperties>
</file>